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0F0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24FFC">
        <w:rPr>
          <w:rFonts w:ascii="Times New Roman" w:hAnsi="Times New Roman" w:cs="Times New Roman"/>
          <w:b/>
          <w:bCs/>
          <w:sz w:val="26"/>
          <w:szCs w:val="26"/>
        </w:rPr>
        <w:t>3 по 2</w:t>
      </w:r>
      <w:r w:rsidR="000F0F0C">
        <w:rPr>
          <w:rFonts w:ascii="Times New Roman" w:hAnsi="Times New Roman" w:cs="Times New Roman"/>
          <w:b/>
          <w:bCs/>
          <w:sz w:val="26"/>
          <w:szCs w:val="26"/>
        </w:rPr>
        <w:t>9</w:t>
      </w:r>
      <w:bookmarkStart w:id="0" w:name="_GoBack"/>
      <w:bookmarkEnd w:id="0"/>
      <w:r w:rsidR="00924FFC">
        <w:rPr>
          <w:rFonts w:ascii="Times New Roman" w:hAnsi="Times New Roman" w:cs="Times New Roman"/>
          <w:b/>
          <w:bCs/>
          <w:sz w:val="26"/>
          <w:szCs w:val="26"/>
        </w:rPr>
        <w:t xml:space="preserve"> декабря</w:t>
      </w:r>
      <w:r w:rsidR="00A226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>2021 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24FFC" w:rsidRPr="004658CE" w:rsidTr="00BA6CCC">
        <w:tc>
          <w:tcPr>
            <w:tcW w:w="617" w:type="dxa"/>
          </w:tcPr>
          <w:p w:rsidR="00924FFC" w:rsidRPr="004658CE" w:rsidRDefault="00924FF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924FFC" w:rsidRDefault="0038586B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iAQhWqSjjrUmJ6I3" w:history="1">
              <w:r w:rsidR="00A75802" w:rsidRPr="00A758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Минфина России от 24.11.2021  N 30-01-15/94881 «О применении контрольно-кассовой техники некоммерческими организациями».</w:t>
              </w:r>
            </w:hyperlink>
          </w:p>
          <w:p w:rsidR="00924FFC" w:rsidRDefault="00924FF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FFC" w:rsidRDefault="00924FF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FFC" w:rsidRPr="004658CE" w:rsidRDefault="00924FF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24FFC" w:rsidRPr="004658CE" w:rsidRDefault="00A7580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Минфин России</w:t>
            </w:r>
          </w:p>
        </w:tc>
        <w:tc>
          <w:tcPr>
            <w:tcW w:w="6945" w:type="dxa"/>
          </w:tcPr>
          <w:p w:rsidR="00924FFC" w:rsidRPr="000470E0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470E0">
              <w:rPr>
                <w:rFonts w:ascii="Times New Roman" w:hAnsi="Times New Roman" w:cs="Times New Roman"/>
                <w:sz w:val="26"/>
                <w:szCs w:val="26"/>
              </w:rPr>
              <w:t>Прием членских взносов НКО не требует применения контрольно-кассовой техники.</w:t>
            </w:r>
          </w:p>
          <w:p w:rsidR="00A75802" w:rsidRPr="000470E0" w:rsidRDefault="00A75802" w:rsidP="00A75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связано с тем, что прием членских взносов некоммерческими организациями не является приемом или выплатой денежных средств за реализуемые товары, выполняемые работы, оказываемые услуги.</w:t>
            </w:r>
          </w:p>
          <w:p w:rsidR="00A75802" w:rsidRPr="004658CE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FFC" w:rsidRPr="004658CE" w:rsidTr="00BA6CCC">
        <w:tc>
          <w:tcPr>
            <w:tcW w:w="617" w:type="dxa"/>
          </w:tcPr>
          <w:p w:rsidR="00924FFC" w:rsidRDefault="00924FF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7" w:type="dxa"/>
          </w:tcPr>
          <w:p w:rsidR="00A75802" w:rsidRPr="00A75802" w:rsidRDefault="00A75802" w:rsidP="00A7580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"http://www.consultant.ru/cons/cgi/online.cgi?req=doc&amp;rnd=34E1CC0114810D2727910A14AEFC244F&amp;base=LAW&amp;n=402079&amp;stat=srcfld%3D134%26src%3D1000000190%26srcn%3D4%26fld%3D134%26code%3D10881%26page%3Dtext%26p%3D191%26base%3DLAW%26doc%3D36589" \l "p6ZiWqS0aPVRZA3"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7580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Минцифры России от 21.09.2021 N 984 "Об утверждении Требований к проектированию сетей электросвязи"</w:t>
            </w:r>
          </w:p>
          <w:p w:rsidR="00924FFC" w:rsidRPr="00A75802" w:rsidRDefault="00A75802" w:rsidP="00A7580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7580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30.11.2021 N 66105.</w:t>
            </w:r>
          </w:p>
          <w:p w:rsidR="00924FFC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924FFC" w:rsidRDefault="00924FF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FFC" w:rsidRPr="004658CE" w:rsidRDefault="00924FF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24FFC" w:rsidRPr="004658CE" w:rsidRDefault="00A7580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Минцифра России</w:t>
            </w:r>
          </w:p>
        </w:tc>
        <w:tc>
          <w:tcPr>
            <w:tcW w:w="6945" w:type="dxa"/>
          </w:tcPr>
          <w:p w:rsidR="00924FFC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>С 1 марта 2022 года будут применяться актуализированные требования к проектированию сетей электросвязи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5802" w:rsidRPr="00A75802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>Установлено, что оригинал проектной документации (по месту утверждения) хранится в электронном виде постоянно в течение всего срока эксплуатации сети электросвязи (фрагмента сети электросвязи) у оператора связи.</w:t>
            </w:r>
          </w:p>
          <w:p w:rsidR="00A75802" w:rsidRPr="004658CE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>Приказ Минкомсвязи от 9 марта 2017 г. N 101, который ранее регулировал аналогичные требования, утрачивает силу.</w:t>
            </w:r>
          </w:p>
        </w:tc>
      </w:tr>
      <w:tr w:rsidR="00A75802" w:rsidRPr="004658CE" w:rsidTr="00BA6CCC">
        <w:tc>
          <w:tcPr>
            <w:tcW w:w="617" w:type="dxa"/>
          </w:tcPr>
          <w:p w:rsidR="00A75802" w:rsidRDefault="00A7580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07" w:type="dxa"/>
          </w:tcPr>
          <w:p w:rsidR="00A75802" w:rsidRPr="00A75802" w:rsidRDefault="00A75802" w:rsidP="00A7580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"http://www.consultant.ru/cons/cgi/online.cgi?req=doc&amp;rnd=34E1CC0114810D2727910A14AEFC244F&amp;base=LAW&amp;n=402215&amp;stat=srcfld%3D134%26src%3D1000000195%26srcn%3D4%26fld%3D134%26code%3D10881%26page%3Dtext%26p%3D196%26base%3DLAW%26doc%3D36589" \l "ZjviWqSGwP1yLWyw1"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7580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07.10.2021    N 728/пр "О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строительства, утвержденную приказом Министерства строительства и жилищно-коммунального хозяйства Российской Федерации от 23 декабря 2019 г.              N 841/пр"</w:t>
            </w:r>
          </w:p>
          <w:p w:rsidR="00A75802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80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Зарегистрировано в Минюсте России 02.12.2021 N 66180.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A75802" w:rsidRDefault="00A7580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A75802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>В связи с удорожанием стоимости строительных ресурсов, установлены особенности внесения изменений в смету контракта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5802" w:rsidRPr="00A75802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смету контракта осуществляется в установленном порядке, если контракт заключен до 1 октября 2021 г. и обязательства по нему на дату заключения соглашения об изменении условий контракта, не исполнены. Существенное возрастание стоимости строительных ресурсов поставки подрядчика не приводит к увеличению цены контракта более чем на 30 процентов, физические объемы работ, конструктивные,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организационно-технологические и другие решения не изменяются.</w:t>
            </w:r>
          </w:p>
          <w:p w:rsidR="00A75802" w:rsidRDefault="00A75802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5802">
              <w:rPr>
                <w:rFonts w:ascii="Times New Roman" w:hAnsi="Times New Roman" w:cs="Times New Roman"/>
                <w:sz w:val="26"/>
                <w:szCs w:val="26"/>
              </w:rPr>
              <w:t>Обоснование существенного возрастания стоимости строительных ресурсов, оформляется в письменной форме в виде предложения подрядчика с приложением информации и документов, обосновывающих такое предложение.</w:t>
            </w:r>
          </w:p>
        </w:tc>
      </w:tr>
      <w:tr w:rsidR="006B70A1" w:rsidRPr="004658CE" w:rsidTr="00BA6CCC">
        <w:tc>
          <w:tcPr>
            <w:tcW w:w="617" w:type="dxa"/>
          </w:tcPr>
          <w:p w:rsidR="006B70A1" w:rsidRDefault="006B70A1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907" w:type="dxa"/>
          </w:tcPr>
          <w:p w:rsidR="006B70A1" w:rsidRDefault="0038586B" w:rsidP="006B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cB4WnqSmeb9u6IX91" w:history="1">
              <w:r w:rsidR="006B70A1" w:rsidRPr="006B70A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01.12.2021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Федерации"</w:t>
              </w:r>
            </w:hyperlink>
          </w:p>
        </w:tc>
        <w:tc>
          <w:tcPr>
            <w:tcW w:w="2835" w:type="dxa"/>
          </w:tcPr>
          <w:p w:rsidR="006B70A1" w:rsidRDefault="006B70A1" w:rsidP="006B7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6B70A1" w:rsidRDefault="006B70A1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B70A1">
              <w:rPr>
                <w:rFonts w:ascii="Times New Roman" w:hAnsi="Times New Roman" w:cs="Times New Roman"/>
                <w:sz w:val="26"/>
                <w:szCs w:val="26"/>
              </w:rPr>
              <w:t>Установлены общие требования к организации и осуществлению регионального государственного строительного надзора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70A1" w:rsidRPr="006B70A1" w:rsidRDefault="006B70A1" w:rsidP="006B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B70A1">
              <w:rPr>
                <w:rFonts w:ascii="Times New Roman" w:hAnsi="Times New Roman" w:cs="Times New Roman"/>
                <w:sz w:val="26"/>
                <w:szCs w:val="26"/>
              </w:rPr>
              <w:t>Надзор осуществляется органом исполнительной власти субъекта РФ, уполномоченным высшим исполнительным органом государственной власти субъекта РФ.</w:t>
            </w:r>
          </w:p>
          <w:p w:rsidR="006B70A1" w:rsidRDefault="006B70A1" w:rsidP="006B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B70A1">
              <w:rPr>
                <w:rFonts w:ascii="Times New Roman" w:hAnsi="Times New Roman" w:cs="Times New Roman"/>
                <w:sz w:val="26"/>
                <w:szCs w:val="26"/>
              </w:rPr>
              <w:t xml:space="preserve">С 1 января 2022 г. признано утратившим силу Постановление Правительства РФ от 01.02.2006 N 54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6B70A1">
              <w:rPr>
                <w:rFonts w:ascii="Times New Roman" w:hAnsi="Times New Roman" w:cs="Times New Roman"/>
                <w:sz w:val="26"/>
                <w:szCs w:val="26"/>
              </w:rPr>
              <w:t>"О государственном строительном надзоре в Российской Федерации".</w:t>
            </w:r>
          </w:p>
        </w:tc>
      </w:tr>
      <w:tr w:rsidR="0047506B" w:rsidRPr="004658CE" w:rsidTr="00BA6CCC">
        <w:tc>
          <w:tcPr>
            <w:tcW w:w="617" w:type="dxa"/>
          </w:tcPr>
          <w:p w:rsidR="0047506B" w:rsidRDefault="0047506B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7" w:type="dxa"/>
          </w:tcPr>
          <w:p w:rsidR="0047506B" w:rsidRPr="0047506B" w:rsidRDefault="0047506B" w:rsidP="006B70A1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"https://static.consultant.ru/obj/file/doc/fssp_081221.rtf"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7506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1"/>
            </w:tblGrid>
            <w:tr w:rsidR="0047506B" w:rsidRPr="0047506B" w:rsidTr="0047506B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6B" w:rsidRPr="0047506B" w:rsidRDefault="0047506B" w:rsidP="0047506B">
                  <w:pPr>
                    <w:spacing w:after="0" w:line="240" w:lineRule="auto"/>
                    <w:rPr>
                      <w:rStyle w:val="a4"/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7506B">
                    <w:rPr>
                      <w:rStyle w:val="a4"/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ФССП России от 08.12.2021 "Федеральная служба судебных приставов и Банк России заключили соглашение об информационном взаимодействии"</w:t>
                  </w:r>
                </w:p>
              </w:tc>
            </w:tr>
          </w:tbl>
          <w:p w:rsidR="0047506B" w:rsidRPr="0047506B" w:rsidRDefault="0047506B" w:rsidP="00475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47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506B" w:rsidRDefault="0047506B" w:rsidP="006B70A1"/>
        </w:tc>
        <w:tc>
          <w:tcPr>
            <w:tcW w:w="2835" w:type="dxa"/>
          </w:tcPr>
          <w:p w:rsidR="0047506B" w:rsidRDefault="0047506B" w:rsidP="006B7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ФССП России</w:t>
            </w:r>
          </w:p>
        </w:tc>
        <w:tc>
          <w:tcPr>
            <w:tcW w:w="6945" w:type="dxa"/>
          </w:tcPr>
          <w:p w:rsidR="0047506B" w:rsidRPr="0047506B" w:rsidRDefault="0047506B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7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Подписано соглашение об информационном взаимодействии ФССП России и Банка России</w:t>
            </w:r>
            <w:r w:rsid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7506B" w:rsidRPr="0047506B" w:rsidRDefault="0047506B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Документ направлен на повышение оперативности и эффективности работы по сохранению устойчивости финансовых организаций и защите прав потребителей. </w:t>
            </w:r>
            <w:r w:rsid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47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предусматривает, что ФССП России и Банк России будут на системной и регулярной основе обмениваться информацией о финансовых организациях и их клиентах.</w:t>
            </w:r>
          </w:p>
          <w:p w:rsidR="0047506B" w:rsidRPr="0047506B" w:rsidRDefault="0047506B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 частности, ФССП России будет направлять в Банк России сведения об исполнительных производствах, возбужденных в отношении финансовых организаций и их клиентов.</w:t>
            </w:r>
          </w:p>
          <w:p w:rsidR="0047506B" w:rsidRPr="0047506B" w:rsidRDefault="0047506B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Предполагается также, что Банк России будет предоставлять ФССП России информацию, в том числе об отзывах лицензий у финансовых организаций, а также о прекращении деятельности временных администраций.</w:t>
            </w:r>
          </w:p>
          <w:p w:rsidR="0047506B" w:rsidRPr="0047506B" w:rsidRDefault="0047506B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506B" w:rsidRDefault="0047506B" w:rsidP="00A75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6654" w:rsidRPr="004658CE" w:rsidTr="00BA6CCC">
        <w:tc>
          <w:tcPr>
            <w:tcW w:w="617" w:type="dxa"/>
          </w:tcPr>
          <w:p w:rsidR="002B6654" w:rsidRDefault="002B6654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07" w:type="dxa"/>
          </w:tcPr>
          <w:p w:rsidR="002B6654" w:rsidRDefault="0038586B" w:rsidP="002B6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LAo1SrSpf6gH3jYB" w:history="1">
              <w:r w:rsidR="002B6654" w:rsidRPr="002B665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01.11.2021   N 799/пр "Об утверждении индикативных показателей, применяемых при осуществлении федерального государственного контроля за деятельностью национальных объединений саморегулируемых организаций"</w:t>
              </w:r>
            </w:hyperlink>
          </w:p>
        </w:tc>
        <w:tc>
          <w:tcPr>
            <w:tcW w:w="2835" w:type="dxa"/>
          </w:tcPr>
          <w:p w:rsidR="002B6654" w:rsidRDefault="002B6654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2B6654" w:rsidRDefault="002B6654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индикативные показатели федерального госконтроля (надзора) за деятельностью национальных объединений 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654" w:rsidRPr="002B6654" w:rsidRDefault="002B6654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таковым относятся, в частности: количество документарных проверок, проведенных за отчетный период; количество учтенных контролируемых лиц на конец отчетного периода; общее количество жалоб, поданных контролируемыми лицами в досудебном порядке за отчетный период.</w:t>
            </w:r>
          </w:p>
          <w:p w:rsidR="002B6654" w:rsidRDefault="002B6654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Приказ вступает в силу с 1 марта 2022 года.</w:t>
            </w:r>
          </w:p>
        </w:tc>
      </w:tr>
      <w:tr w:rsidR="005C38DE" w:rsidRPr="004658CE" w:rsidTr="00BA6CCC">
        <w:tc>
          <w:tcPr>
            <w:tcW w:w="617" w:type="dxa"/>
          </w:tcPr>
          <w:p w:rsidR="005C38DE" w:rsidRDefault="005C38D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07" w:type="dxa"/>
          </w:tcPr>
          <w:p w:rsidR="005C38DE" w:rsidRDefault="0038586B" w:rsidP="002B6654">
            <w:hyperlink r:id="rId11" w:anchor="O1CrXrSWmYsseOeP1" w:history="1">
              <w:r w:rsidR="005C38DE" w:rsidRPr="005C38D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Обзор: "Основные изменения в ГК РФ в 2022 году"</w:t>
              </w:r>
            </w:hyperlink>
            <w:r w:rsidR="005C38DE">
              <w:t xml:space="preserve"> </w:t>
            </w:r>
          </w:p>
        </w:tc>
        <w:tc>
          <w:tcPr>
            <w:tcW w:w="2835" w:type="dxa"/>
          </w:tcPr>
          <w:p w:rsidR="005C38DE" w:rsidRDefault="005C38DE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января 2022 года: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корректируются нормы о договорах на выполнение научно-исследовательских, опытно-конструкторских и технологических работ;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изменяются обязанности работодателя в отношении работников, создавших служебное изобретение, полезную модель, промышленный образец;</w:t>
            </w:r>
          </w:p>
          <w:p w:rsidR="005C38DE" w:rsidRDefault="005C38DE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изменяются нормы о результатах интеллектуальной деятельности, созданных при выполнении государственного или муниципального контракта</w:t>
            </w:r>
            <w:r w:rsid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C38DE" w:rsidRPr="004658CE" w:rsidTr="00BA6CCC">
        <w:tc>
          <w:tcPr>
            <w:tcW w:w="617" w:type="dxa"/>
          </w:tcPr>
          <w:p w:rsidR="005C38DE" w:rsidRDefault="005C38D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07" w:type="dxa"/>
          </w:tcPr>
          <w:p w:rsidR="005C38DE" w:rsidRDefault="0038586B" w:rsidP="005C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nqvrXrSzzsnjUopN" w:history="1">
              <w:r w:rsidR="005C38DE" w:rsidRPr="005C38D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Обзор: "Основные изменения в госзакупках в 2022 году"</w:t>
              </w:r>
            </w:hyperlink>
          </w:p>
        </w:tc>
        <w:tc>
          <w:tcPr>
            <w:tcW w:w="2835" w:type="dxa"/>
          </w:tcPr>
          <w:p w:rsidR="005C38DE" w:rsidRDefault="005C38DE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января 2022 года: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сокращают количество способов закупок и изменяют их правила;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сокращают объем сведений в заявке на участие в закупке;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существенно корректируют требования к участникам закупок;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оптимизируют работу комиссий по осуществлению закупок;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требуют больше закупать у СМП и СОНКО;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обязывают отражать больше контрактов в отчете об объеме закупок у СМП и СОНКО;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требуют отдельно проводить закупки с преимуществами для УИС или организаций инвалидов;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ужесточают антидемпинговые меры;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вводят электронное оформление приемки;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сокращают сроки оплаты контрактов;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сокращают срок надлежащего уведомления о расторжении контракта при электронной закупке;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разрешают изменить срок исполнения отдельного этапа контракта;</w:t>
            </w:r>
          </w:p>
          <w:p w:rsidR="005C38DE" w:rsidRPr="000470E0" w:rsidRDefault="005C38DE" w:rsidP="000470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изменяют правила обжалования закупок;</w:t>
            </w:r>
          </w:p>
          <w:p w:rsidR="005C38DE" w:rsidRPr="005C38DE" w:rsidRDefault="005C38DE" w:rsidP="00047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упрощают</w:t>
            </w:r>
            <w:r w:rsidR="002C49AA"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</w:t>
            </w:r>
            <w:r w:rsidR="002C49AA"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одностороннего расторжения контракта</w:t>
            </w:r>
            <w:r w:rsidR="002C49AA" w:rsidRPr="00047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другие изменения (см. по гиперссылке).</w:t>
            </w:r>
          </w:p>
        </w:tc>
      </w:tr>
      <w:tr w:rsidR="009B1F82" w:rsidRPr="004658CE" w:rsidTr="00BA6CCC">
        <w:tc>
          <w:tcPr>
            <w:tcW w:w="617" w:type="dxa"/>
          </w:tcPr>
          <w:p w:rsidR="009B1F82" w:rsidRDefault="009B1F8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907" w:type="dxa"/>
          </w:tcPr>
          <w:p w:rsidR="009B1F82" w:rsidRPr="009B1F82" w:rsidRDefault="009B1F82" w:rsidP="005C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hyperlink r:id="rId13" w:anchor="StartDate=16.12.2021&amp;EndDate=17.12.2021&amp;npa=123463" w:history="1">
              <w:r w:rsidRPr="009B1F8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«Об утверждении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жилищно-коммунального хозяйства Российской Федерации».</w:t>
              </w:r>
            </w:hyperlink>
          </w:p>
        </w:tc>
        <w:tc>
          <w:tcPr>
            <w:tcW w:w="2835" w:type="dxa"/>
          </w:tcPr>
          <w:p w:rsidR="009B1F82" w:rsidRDefault="009B1F82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9B1F82" w:rsidRDefault="009B1F82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приказа разработан Минстроем России в целях реализации части 4 статьи 48.2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ГрК РФ</w:t>
            </w: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соответствии пунктом 11 Плана-графика подготовки актов Президента Российской Федерации, Правительства Российской Федерации, федеральных органов исполнительной власти, необходимых для реализации норм Федерального закона от 1 июля 2021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№275-ФЗ.  </w:t>
            </w:r>
          </w:p>
          <w:p w:rsidR="009B1F82" w:rsidRPr="009B1F82" w:rsidRDefault="009B1F82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июля 2021 года принят Федеральный закон № 275-ФЗ «О внесении изменений в Градостроительный кодекс Российской Федерации и отдельные законодательные акты Российской Федерации», предусматривающий, в том числе замену института экономически эффективной проектной документации повторного использования институтом типовой проектной документации. В этой связи необходимо утвердить критерии, на основании которых будет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документации, а также внести корреспондирующие изменения </w:t>
            </w:r>
          </w:p>
          <w:p w:rsidR="009B1F82" w:rsidRDefault="009B1F82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соответствующие НПА.</w:t>
            </w:r>
          </w:p>
          <w:p w:rsidR="009B1F82" w:rsidRPr="009B1F82" w:rsidRDefault="009B1F82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Проектом приказа предлагается установить критерии,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</w:t>
            </w:r>
          </w:p>
          <w:p w:rsidR="009B1F82" w:rsidRPr="000470E0" w:rsidRDefault="009B1F82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которому подготовлена проектная документация, в отношении которой принято решение о применении типовой проектной документации.</w:t>
            </w:r>
          </w:p>
        </w:tc>
      </w:tr>
      <w:tr w:rsidR="00F01B50" w:rsidRPr="004658CE" w:rsidTr="00BA6CCC">
        <w:tc>
          <w:tcPr>
            <w:tcW w:w="617" w:type="dxa"/>
          </w:tcPr>
          <w:p w:rsidR="00F01B50" w:rsidRDefault="00F01B50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07" w:type="dxa"/>
          </w:tcPr>
          <w:p w:rsidR="00F01B50" w:rsidRDefault="0038586B" w:rsidP="00F01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k7ZkIsSOBOErjKb61" w:history="1">
              <w:r w:rsidR="00F01B50" w:rsidRPr="00F01B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15.12.2021 N 2303 "Об утверждении содержания комплексной схемы инженерного обеспечения территории и Правил разработки, согласования и утверждения комплексной схемы инженерного обеспечения территории"</w:t>
              </w:r>
            </w:hyperlink>
          </w:p>
        </w:tc>
        <w:tc>
          <w:tcPr>
            <w:tcW w:w="2835" w:type="dxa"/>
          </w:tcPr>
          <w:p w:rsidR="00F01B50" w:rsidRDefault="00F01B50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F01B50" w:rsidRDefault="00F01B50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сентября 2022 года подлежат применению правила разработки, согласования и утверждения комплексной схемы инженерного обеспечения территории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01B50" w:rsidRPr="00F01B50" w:rsidRDefault="00F01B50" w:rsidP="00F01B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Постановлению, комплексная схема инженерного обеспечения территории представляет собой документ, содержащий описание существующего и планируемого размещения сетей электроснабжения, теплоснабжения, газоснабжения, водоснабжения и водоотведения, сетей связи и иных технологически связанных с ними объектов капитального строительства и некапитальных сооружений на территории, на которой планируется осуществлять строительство объектов капитального строительства.</w:t>
            </w:r>
          </w:p>
          <w:p w:rsidR="00F01B50" w:rsidRPr="00F01B50" w:rsidRDefault="00F01B50" w:rsidP="00F01B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закрепляют порядок разработки и согласования комплексной схемы, урегулирования разногласий между инициатором и правообладателем сетей инженерно-технического обеспечения, утверждения комплексной схемы и внесения в нее изменений.</w:t>
            </w:r>
          </w:p>
          <w:p w:rsidR="00F01B50" w:rsidRPr="00F01B50" w:rsidRDefault="00F01B50" w:rsidP="00F01B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Действие указанных правил не распространяется на случаи разработки комплексной схемы в целях реализации принятых на основании утвержденной программы реновации жилищного фонда в г. Москве решений о такой реновации в соответствии с Законом Российской Федерации "О статусе столицы Российской Федерации".</w:t>
            </w:r>
          </w:p>
          <w:p w:rsidR="00F01B50" w:rsidRDefault="00F01B50" w:rsidP="00F01B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действует до 1 сентября 2028 года.</w:t>
            </w:r>
          </w:p>
        </w:tc>
      </w:tr>
      <w:tr w:rsidR="00F01B50" w:rsidRPr="004658CE" w:rsidTr="00BA6CCC">
        <w:tc>
          <w:tcPr>
            <w:tcW w:w="617" w:type="dxa"/>
          </w:tcPr>
          <w:p w:rsidR="00F01B50" w:rsidRDefault="00F01B50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07" w:type="dxa"/>
          </w:tcPr>
          <w:p w:rsidR="00F01B50" w:rsidRDefault="0038586B" w:rsidP="00F01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jYYlIsSHiTopCptb" w:history="1">
              <w:r w:rsidR="00F01B50" w:rsidRPr="00F01B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АНО НАРК от 13.12.2021             N 124/21-ПР "Об утверждении и исключении наименований квалификаций и требований к квалификациям в области инженерных изысканий, градостроительства, </w:t>
              </w:r>
              <w:r w:rsidR="00F01B50" w:rsidRPr="00F01B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архитектурно-строительного проектирования"</w:t>
              </w:r>
            </w:hyperlink>
          </w:p>
        </w:tc>
        <w:tc>
          <w:tcPr>
            <w:tcW w:w="2835" w:type="dxa"/>
          </w:tcPr>
          <w:p w:rsidR="00F01B50" w:rsidRDefault="00F01B50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АНО НАРК</w:t>
            </w:r>
          </w:p>
        </w:tc>
        <w:tc>
          <w:tcPr>
            <w:tcW w:w="6945" w:type="dxa"/>
          </w:tcPr>
          <w:p w:rsidR="00F01B50" w:rsidRDefault="00F01B50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"Национальное агентство развития квалификаций" утверждены 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</w:t>
            </w:r>
            <w:r w:rsidRPr="00F01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инженерных изысканий, градостроительства, архитектурно-строительного проектирования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01B50" w:rsidRPr="00F01B50" w:rsidRDefault="00F01B50" w:rsidP="00F01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F0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включает в себя, в частности: наименование квалификации; наименование и реквизиты профессионального стандарта, на соответствие которому проводится независимая оценка квалификации; уровень (подуровень) квалификации, в соответствии с профессиональным стандартом; перечень документов, необходимых для прохождения профессионального экзамена по соответствующей квалификации; срок действия свидетельства о квалификации.</w:t>
            </w:r>
          </w:p>
          <w:p w:rsidR="00F01B50" w:rsidRPr="00F01B50" w:rsidRDefault="00F01B50" w:rsidP="00F01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0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сведения размещены на сайте https://nark.ru/.</w:t>
            </w:r>
          </w:p>
          <w:p w:rsidR="00F01B50" w:rsidRPr="00F01B50" w:rsidRDefault="00F01B50" w:rsidP="00F01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приказ вступает в силу с даты его подписания и действует до 1 сентября 2027 г. Действие настоящего приказа распространяется на правоотношения, возникшие с 1 сентября 2021 г.</w:t>
            </w:r>
          </w:p>
          <w:p w:rsidR="00F01B50" w:rsidRDefault="00F01B50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BB8" w:rsidRPr="004658CE" w:rsidTr="00BA6CCC">
        <w:tc>
          <w:tcPr>
            <w:tcW w:w="617" w:type="dxa"/>
          </w:tcPr>
          <w:p w:rsidR="00A91BB8" w:rsidRDefault="00A91BB8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907" w:type="dxa"/>
          </w:tcPr>
          <w:p w:rsidR="00A91BB8" w:rsidRPr="00A91BB8" w:rsidRDefault="0038586B" w:rsidP="00A91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84DpPsSO3vbouC96" w:history="1">
              <w:r w:rsidR="00A91BB8" w:rsidRPr="00A91B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17.12.2021 N 2342 "О внесении изменений в Положение о Министерстве строительства и жилищно-коммунального хозяйства Российской Федерации и признании утратившим силу отдельного положения постановления Правительства Российской Федерации от 7 ноября     2015 г. N 1209"</w:t>
              </w:r>
            </w:hyperlink>
          </w:p>
        </w:tc>
        <w:tc>
          <w:tcPr>
            <w:tcW w:w="2835" w:type="dxa"/>
          </w:tcPr>
          <w:p w:rsidR="00A91BB8" w:rsidRDefault="00A91BB8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A91BB8" w:rsidRDefault="00A91BB8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A91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Актуализированы полномочия Министерства строительства и жилищно-коммунального хозяйства Российской Федерации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91BB8" w:rsidRPr="00A91BB8" w:rsidRDefault="00A91BB8" w:rsidP="00A91B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A91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Внесены поправки в целях приведения Положения о Министерстве в соответствие с действующим законодательством, в том числе в связи с введением института типового проектирования.</w:t>
            </w:r>
          </w:p>
          <w:p w:rsidR="00A91BB8" w:rsidRDefault="00A91BB8" w:rsidP="00A91B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A91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Также, в том числе Минстрой России уполномочен устанавливать индикативные показатели для федерального государственного строительного надзора, индикативные показатели для федерального государственного контроля за деятельностью национальных объединений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строительства.</w:t>
            </w:r>
          </w:p>
        </w:tc>
      </w:tr>
      <w:tr w:rsidR="00D2038A" w:rsidRPr="004658CE" w:rsidTr="00BA6CCC">
        <w:tc>
          <w:tcPr>
            <w:tcW w:w="617" w:type="dxa"/>
          </w:tcPr>
          <w:p w:rsidR="00D2038A" w:rsidRDefault="00D2038A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07" w:type="dxa"/>
          </w:tcPr>
          <w:p w:rsidR="00D2038A" w:rsidRPr="00D2038A" w:rsidRDefault="0038586B" w:rsidP="00D20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tsXhVsS6lbEpqNLi1" w:history="1">
              <w:r w:rsidR="00D2038A" w:rsidRPr="00D2038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Росстандарта от 01.11.2021          N 2459 "Об утверждении Программы </w:t>
              </w:r>
              <w:r w:rsidR="00D2038A" w:rsidRPr="00D2038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национальной стандартизации на 2022 год"</w:t>
              </w:r>
            </w:hyperlink>
          </w:p>
        </w:tc>
        <w:tc>
          <w:tcPr>
            <w:tcW w:w="2835" w:type="dxa"/>
          </w:tcPr>
          <w:p w:rsidR="00D2038A" w:rsidRDefault="00D2038A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Росстандарт</w:t>
            </w:r>
          </w:p>
        </w:tc>
        <w:tc>
          <w:tcPr>
            <w:tcW w:w="6945" w:type="dxa"/>
          </w:tcPr>
          <w:p w:rsidR="00D2038A" w:rsidRDefault="00D2038A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D20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 Программа национальной стандартизации на 2022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2038A" w:rsidRPr="00D2038A" w:rsidRDefault="00D2038A" w:rsidP="00D2038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</w:t>
            </w:r>
            <w:r w:rsidRPr="00D20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приоритетного направления формирования Программы определено обеспечение реализации национальных проектов и документов стратегического планирования РФ инструментами стандартизации.</w:t>
            </w:r>
          </w:p>
          <w:p w:rsidR="00D2038A" w:rsidRDefault="00D2038A" w:rsidP="00D2038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Ключевыми областями разработки межгосударственных и национальных стандартов являются машиностроение, атомная промышленность, химическая промышленность, медицина и фармацевтика, обеспечение безопасности дорожного движения, интеллектуальная собственность и защита от контрафакта, а также ряд иных областей.</w:t>
            </w:r>
          </w:p>
        </w:tc>
      </w:tr>
      <w:tr w:rsidR="000A3075" w:rsidRPr="004658CE" w:rsidTr="00BA6CCC">
        <w:tc>
          <w:tcPr>
            <w:tcW w:w="617" w:type="dxa"/>
          </w:tcPr>
          <w:p w:rsidR="000A3075" w:rsidRPr="000A3075" w:rsidRDefault="000A3075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0A3075" w:rsidRPr="000A3075" w:rsidRDefault="0038586B" w:rsidP="000A3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anchor="deFnmsSyIKEvDFHl" w:history="1">
              <w:r w:rsidR="000A3075" w:rsidRPr="000A307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20.12.2021 N 2366 "О проведении государственной экспертизы проектной документации и государственной экологической экспертизы проектной документации по принципу "одного окна"</w:t>
              </w:r>
            </w:hyperlink>
          </w:p>
        </w:tc>
        <w:tc>
          <w:tcPr>
            <w:tcW w:w="2835" w:type="dxa"/>
          </w:tcPr>
          <w:p w:rsidR="000A3075" w:rsidRDefault="000A3075" w:rsidP="002B6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0A3075" w:rsidRDefault="000A3075" w:rsidP="009B1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0A3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 сентября 2022 г. должна быть реализована возможность проведения государственной экспертизы проектной документации и государственной экологической экспертизы проектной документации по принципу "одного окна"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3075" w:rsidRPr="000A3075" w:rsidRDefault="000A3075" w:rsidP="000A30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0A3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государственной экспертизы проектной документации и государственной экологической экспертизы по принципу "одного окна":</w:t>
            </w:r>
          </w:p>
          <w:p w:rsidR="000A3075" w:rsidRPr="000A3075" w:rsidRDefault="000A3075" w:rsidP="000A30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A3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обмен между заявителем и экспертным органом в рамках государственной экспертизы проектной документации, в том числе обмен документами, осуществляется посредством информационной системы экспертного органа;</w:t>
            </w:r>
          </w:p>
          <w:p w:rsidR="000A3075" w:rsidRPr="000A3075" w:rsidRDefault="000A3075" w:rsidP="000A30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A3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обмен между заявителем и Росприроднадзором в рамках государственной экологической экспертизы, в том числе обмен документами, осуществляется посредством информационной системы Росприроднадзора.</w:t>
            </w:r>
          </w:p>
          <w:p w:rsidR="000A3075" w:rsidRDefault="000A3075" w:rsidP="000A30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A3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заявителю заключения государственной экспертизы проектной документации и заключения государственной экологической экспертизы по результатам их проведения по принципу "одного окна" осуществляется после включения сведений о таких заключениях в соответствующий реестр.</w:t>
            </w:r>
          </w:p>
        </w:tc>
      </w:tr>
    </w:tbl>
    <w:p w:rsidR="008A21C2" w:rsidRPr="004658CE" w:rsidRDefault="00034160" w:rsidP="00A35FF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  <w:r w:rsidRPr="004658C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6B" w:rsidRDefault="0038586B" w:rsidP="00E30F64">
      <w:pPr>
        <w:spacing w:after="0" w:line="240" w:lineRule="auto"/>
      </w:pPr>
      <w:r>
        <w:separator/>
      </w:r>
    </w:p>
  </w:endnote>
  <w:endnote w:type="continuationSeparator" w:id="0">
    <w:p w:rsidR="0038586B" w:rsidRDefault="0038586B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6B" w:rsidRDefault="0038586B" w:rsidP="00E30F64">
      <w:pPr>
        <w:spacing w:after="0" w:line="240" w:lineRule="auto"/>
      </w:pPr>
      <w:r>
        <w:separator/>
      </w:r>
    </w:p>
  </w:footnote>
  <w:footnote w:type="continuationSeparator" w:id="0">
    <w:p w:rsidR="0038586B" w:rsidRDefault="0038586B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E0F"/>
    <w:rsid w:val="000072AD"/>
    <w:rsid w:val="000108D5"/>
    <w:rsid w:val="00010978"/>
    <w:rsid w:val="0001181B"/>
    <w:rsid w:val="00012B89"/>
    <w:rsid w:val="0001331C"/>
    <w:rsid w:val="00013E2B"/>
    <w:rsid w:val="00014533"/>
    <w:rsid w:val="00014982"/>
    <w:rsid w:val="0001536D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E3"/>
    <w:rsid w:val="00046855"/>
    <w:rsid w:val="0004702A"/>
    <w:rsid w:val="000470E0"/>
    <w:rsid w:val="00047710"/>
    <w:rsid w:val="00050963"/>
    <w:rsid w:val="00050A79"/>
    <w:rsid w:val="00050FD2"/>
    <w:rsid w:val="00051BBE"/>
    <w:rsid w:val="000536FC"/>
    <w:rsid w:val="00054AEE"/>
    <w:rsid w:val="00056748"/>
    <w:rsid w:val="0005687D"/>
    <w:rsid w:val="000604B2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6D05"/>
    <w:rsid w:val="000875F2"/>
    <w:rsid w:val="00087C77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521E"/>
    <w:rsid w:val="000A5D12"/>
    <w:rsid w:val="000A5DCE"/>
    <w:rsid w:val="000B1128"/>
    <w:rsid w:val="000B16D5"/>
    <w:rsid w:val="000B1C7C"/>
    <w:rsid w:val="000B23FE"/>
    <w:rsid w:val="000B5590"/>
    <w:rsid w:val="000B7488"/>
    <w:rsid w:val="000B7588"/>
    <w:rsid w:val="000C05D6"/>
    <w:rsid w:val="000C18FD"/>
    <w:rsid w:val="000C213C"/>
    <w:rsid w:val="000C2637"/>
    <w:rsid w:val="000C3225"/>
    <w:rsid w:val="000C4BA5"/>
    <w:rsid w:val="000C4D47"/>
    <w:rsid w:val="000C4FFF"/>
    <w:rsid w:val="000C501F"/>
    <w:rsid w:val="000C610E"/>
    <w:rsid w:val="000C6C30"/>
    <w:rsid w:val="000C792C"/>
    <w:rsid w:val="000D3425"/>
    <w:rsid w:val="000D597A"/>
    <w:rsid w:val="000D631D"/>
    <w:rsid w:val="000D6724"/>
    <w:rsid w:val="000D6C3C"/>
    <w:rsid w:val="000E0ED7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42E"/>
    <w:rsid w:val="001271F8"/>
    <w:rsid w:val="00127DB4"/>
    <w:rsid w:val="0013056F"/>
    <w:rsid w:val="00130C48"/>
    <w:rsid w:val="00131898"/>
    <w:rsid w:val="001357B4"/>
    <w:rsid w:val="00136008"/>
    <w:rsid w:val="00136D25"/>
    <w:rsid w:val="00136F90"/>
    <w:rsid w:val="00137F8B"/>
    <w:rsid w:val="001411F4"/>
    <w:rsid w:val="00141AB3"/>
    <w:rsid w:val="00141F38"/>
    <w:rsid w:val="00144B65"/>
    <w:rsid w:val="00145F2B"/>
    <w:rsid w:val="00150124"/>
    <w:rsid w:val="001509D7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90EC2"/>
    <w:rsid w:val="001924A0"/>
    <w:rsid w:val="00192DAB"/>
    <w:rsid w:val="001931C7"/>
    <w:rsid w:val="00195531"/>
    <w:rsid w:val="001959E5"/>
    <w:rsid w:val="00195EC0"/>
    <w:rsid w:val="001970F5"/>
    <w:rsid w:val="001A087F"/>
    <w:rsid w:val="001A29C1"/>
    <w:rsid w:val="001A4A63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738F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58F2"/>
    <w:rsid w:val="00236963"/>
    <w:rsid w:val="00236E57"/>
    <w:rsid w:val="00240BC0"/>
    <w:rsid w:val="0024189C"/>
    <w:rsid w:val="00244E44"/>
    <w:rsid w:val="00245241"/>
    <w:rsid w:val="002465F4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183"/>
    <w:rsid w:val="00257A8B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6E3"/>
    <w:rsid w:val="002974AC"/>
    <w:rsid w:val="002A0310"/>
    <w:rsid w:val="002A03AB"/>
    <w:rsid w:val="002A13CF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C3042"/>
    <w:rsid w:val="002C49AA"/>
    <w:rsid w:val="002C4A5C"/>
    <w:rsid w:val="002C4C39"/>
    <w:rsid w:val="002C587F"/>
    <w:rsid w:val="002C6FBF"/>
    <w:rsid w:val="002D0395"/>
    <w:rsid w:val="002D0725"/>
    <w:rsid w:val="002D0E1F"/>
    <w:rsid w:val="002D116F"/>
    <w:rsid w:val="002D1D62"/>
    <w:rsid w:val="002D2D29"/>
    <w:rsid w:val="002D35F6"/>
    <w:rsid w:val="002D4BA3"/>
    <w:rsid w:val="002D53A9"/>
    <w:rsid w:val="002D5E01"/>
    <w:rsid w:val="002E1AAE"/>
    <w:rsid w:val="002E5AC6"/>
    <w:rsid w:val="002E5F3F"/>
    <w:rsid w:val="002E6499"/>
    <w:rsid w:val="002E684C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B75"/>
    <w:rsid w:val="00303CAD"/>
    <w:rsid w:val="00304532"/>
    <w:rsid w:val="00304CA1"/>
    <w:rsid w:val="0030584E"/>
    <w:rsid w:val="00305F77"/>
    <w:rsid w:val="003062B0"/>
    <w:rsid w:val="00310ABC"/>
    <w:rsid w:val="00312CEF"/>
    <w:rsid w:val="00314F25"/>
    <w:rsid w:val="00315C21"/>
    <w:rsid w:val="003176EB"/>
    <w:rsid w:val="00317AFE"/>
    <w:rsid w:val="00317E7C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8CB"/>
    <w:rsid w:val="003B295F"/>
    <w:rsid w:val="003B44EB"/>
    <w:rsid w:val="003B4FA4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D53FE"/>
    <w:rsid w:val="003D62BF"/>
    <w:rsid w:val="003D6DAB"/>
    <w:rsid w:val="003E155F"/>
    <w:rsid w:val="003E2250"/>
    <w:rsid w:val="003E51EE"/>
    <w:rsid w:val="003E5324"/>
    <w:rsid w:val="003E6C09"/>
    <w:rsid w:val="003F0813"/>
    <w:rsid w:val="003F26CB"/>
    <w:rsid w:val="003F56BE"/>
    <w:rsid w:val="003F6B5D"/>
    <w:rsid w:val="003F6CAE"/>
    <w:rsid w:val="003F6DED"/>
    <w:rsid w:val="003F6EFD"/>
    <w:rsid w:val="00401BCB"/>
    <w:rsid w:val="004021D0"/>
    <w:rsid w:val="00402CC6"/>
    <w:rsid w:val="00402EF7"/>
    <w:rsid w:val="004042E7"/>
    <w:rsid w:val="0040567C"/>
    <w:rsid w:val="00411C20"/>
    <w:rsid w:val="004122DB"/>
    <w:rsid w:val="00412C8F"/>
    <w:rsid w:val="004149A8"/>
    <w:rsid w:val="00414F40"/>
    <w:rsid w:val="00415D28"/>
    <w:rsid w:val="004241FF"/>
    <w:rsid w:val="004257A0"/>
    <w:rsid w:val="0042580A"/>
    <w:rsid w:val="00425BAD"/>
    <w:rsid w:val="004270E8"/>
    <w:rsid w:val="00427E31"/>
    <w:rsid w:val="00430F08"/>
    <w:rsid w:val="00430F13"/>
    <w:rsid w:val="004343F8"/>
    <w:rsid w:val="0043441C"/>
    <w:rsid w:val="0043456D"/>
    <w:rsid w:val="00435C56"/>
    <w:rsid w:val="0043785B"/>
    <w:rsid w:val="00437CA2"/>
    <w:rsid w:val="00441F51"/>
    <w:rsid w:val="00443C35"/>
    <w:rsid w:val="00444AAF"/>
    <w:rsid w:val="0045010E"/>
    <w:rsid w:val="00450313"/>
    <w:rsid w:val="004515A3"/>
    <w:rsid w:val="00454404"/>
    <w:rsid w:val="004550F9"/>
    <w:rsid w:val="00456C7F"/>
    <w:rsid w:val="00457B65"/>
    <w:rsid w:val="00461A11"/>
    <w:rsid w:val="0046298B"/>
    <w:rsid w:val="004630ED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EEB"/>
    <w:rsid w:val="0047506B"/>
    <w:rsid w:val="00476E95"/>
    <w:rsid w:val="00477936"/>
    <w:rsid w:val="00477A33"/>
    <w:rsid w:val="00477A7E"/>
    <w:rsid w:val="00482A52"/>
    <w:rsid w:val="004852E6"/>
    <w:rsid w:val="004858EE"/>
    <w:rsid w:val="004869B9"/>
    <w:rsid w:val="00486FD6"/>
    <w:rsid w:val="0048745B"/>
    <w:rsid w:val="004877DB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7058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FD2"/>
    <w:rsid w:val="004C56AF"/>
    <w:rsid w:val="004C5D78"/>
    <w:rsid w:val="004C6485"/>
    <w:rsid w:val="004C69A0"/>
    <w:rsid w:val="004C7FF0"/>
    <w:rsid w:val="004D2A83"/>
    <w:rsid w:val="004D2F6C"/>
    <w:rsid w:val="004D5D46"/>
    <w:rsid w:val="004D5E27"/>
    <w:rsid w:val="004D625E"/>
    <w:rsid w:val="004D7EE6"/>
    <w:rsid w:val="004E2241"/>
    <w:rsid w:val="004E3714"/>
    <w:rsid w:val="004E3B6C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84A"/>
    <w:rsid w:val="00531A69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5328"/>
    <w:rsid w:val="005575CF"/>
    <w:rsid w:val="00557EC4"/>
    <w:rsid w:val="00561044"/>
    <w:rsid w:val="00561506"/>
    <w:rsid w:val="00561658"/>
    <w:rsid w:val="005630C4"/>
    <w:rsid w:val="005651DC"/>
    <w:rsid w:val="005653A4"/>
    <w:rsid w:val="005659E3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D775D"/>
    <w:rsid w:val="005E0699"/>
    <w:rsid w:val="005E074E"/>
    <w:rsid w:val="005E16F6"/>
    <w:rsid w:val="005E28A8"/>
    <w:rsid w:val="005E354A"/>
    <w:rsid w:val="005E4032"/>
    <w:rsid w:val="005E4954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23AA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6BC6"/>
    <w:rsid w:val="006B70A1"/>
    <w:rsid w:val="006C00E1"/>
    <w:rsid w:val="006C0276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35E1"/>
    <w:rsid w:val="006D47DE"/>
    <w:rsid w:val="006D4DBF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B45"/>
    <w:rsid w:val="0070603C"/>
    <w:rsid w:val="00707D56"/>
    <w:rsid w:val="00711084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3069C"/>
    <w:rsid w:val="00730EC1"/>
    <w:rsid w:val="00731BA9"/>
    <w:rsid w:val="007325B3"/>
    <w:rsid w:val="007344A3"/>
    <w:rsid w:val="0073587A"/>
    <w:rsid w:val="00735984"/>
    <w:rsid w:val="00735FA8"/>
    <w:rsid w:val="007366A1"/>
    <w:rsid w:val="00737753"/>
    <w:rsid w:val="0074063F"/>
    <w:rsid w:val="00743A10"/>
    <w:rsid w:val="00745B72"/>
    <w:rsid w:val="00745E9A"/>
    <w:rsid w:val="007534D2"/>
    <w:rsid w:val="00754500"/>
    <w:rsid w:val="00757B46"/>
    <w:rsid w:val="00757D30"/>
    <w:rsid w:val="0076060C"/>
    <w:rsid w:val="00761182"/>
    <w:rsid w:val="0076214D"/>
    <w:rsid w:val="00762FAD"/>
    <w:rsid w:val="00763FD3"/>
    <w:rsid w:val="0076574F"/>
    <w:rsid w:val="00766CD7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56E7"/>
    <w:rsid w:val="007A6F18"/>
    <w:rsid w:val="007A7406"/>
    <w:rsid w:val="007B0EAD"/>
    <w:rsid w:val="007B1204"/>
    <w:rsid w:val="007B1342"/>
    <w:rsid w:val="007B199B"/>
    <w:rsid w:val="007B4954"/>
    <w:rsid w:val="007B5322"/>
    <w:rsid w:val="007B5D48"/>
    <w:rsid w:val="007B605D"/>
    <w:rsid w:val="007B6390"/>
    <w:rsid w:val="007B686E"/>
    <w:rsid w:val="007B6F65"/>
    <w:rsid w:val="007B7D89"/>
    <w:rsid w:val="007B7D8B"/>
    <w:rsid w:val="007C0448"/>
    <w:rsid w:val="007C04D9"/>
    <w:rsid w:val="007C14F4"/>
    <w:rsid w:val="007C1C68"/>
    <w:rsid w:val="007C1CA5"/>
    <w:rsid w:val="007C252E"/>
    <w:rsid w:val="007C2CB6"/>
    <w:rsid w:val="007C37D2"/>
    <w:rsid w:val="007C3EC0"/>
    <w:rsid w:val="007C4DBC"/>
    <w:rsid w:val="007C598B"/>
    <w:rsid w:val="007C6022"/>
    <w:rsid w:val="007C6164"/>
    <w:rsid w:val="007D0A6D"/>
    <w:rsid w:val="007D0E3C"/>
    <w:rsid w:val="007D21FA"/>
    <w:rsid w:val="007D23FE"/>
    <w:rsid w:val="007D7B72"/>
    <w:rsid w:val="007E22B1"/>
    <w:rsid w:val="007E320A"/>
    <w:rsid w:val="007E422F"/>
    <w:rsid w:val="007E5ACE"/>
    <w:rsid w:val="007E67B9"/>
    <w:rsid w:val="007E6D00"/>
    <w:rsid w:val="007F030F"/>
    <w:rsid w:val="007F09C2"/>
    <w:rsid w:val="007F1305"/>
    <w:rsid w:val="007F1849"/>
    <w:rsid w:val="007F1FE9"/>
    <w:rsid w:val="007F493D"/>
    <w:rsid w:val="007F7786"/>
    <w:rsid w:val="007F77A9"/>
    <w:rsid w:val="008000F4"/>
    <w:rsid w:val="0080173E"/>
    <w:rsid w:val="00802680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5BF9"/>
    <w:rsid w:val="008706DE"/>
    <w:rsid w:val="00871E6B"/>
    <w:rsid w:val="00871E91"/>
    <w:rsid w:val="008757EE"/>
    <w:rsid w:val="00880A5E"/>
    <w:rsid w:val="008855EA"/>
    <w:rsid w:val="008908D3"/>
    <w:rsid w:val="008910EF"/>
    <w:rsid w:val="00891B8C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C7C"/>
    <w:rsid w:val="008D22D7"/>
    <w:rsid w:val="008D3533"/>
    <w:rsid w:val="008D493F"/>
    <w:rsid w:val="008D545A"/>
    <w:rsid w:val="008D6094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3459"/>
    <w:rsid w:val="008E3D91"/>
    <w:rsid w:val="008E450C"/>
    <w:rsid w:val="008E643F"/>
    <w:rsid w:val="008E77CF"/>
    <w:rsid w:val="008E7B68"/>
    <w:rsid w:val="008F0E6E"/>
    <w:rsid w:val="008F3B17"/>
    <w:rsid w:val="008F48AC"/>
    <w:rsid w:val="008F59B0"/>
    <w:rsid w:val="008F651E"/>
    <w:rsid w:val="008F795F"/>
    <w:rsid w:val="0090004C"/>
    <w:rsid w:val="009002E4"/>
    <w:rsid w:val="00900B6E"/>
    <w:rsid w:val="00903EDA"/>
    <w:rsid w:val="00904227"/>
    <w:rsid w:val="00906AFC"/>
    <w:rsid w:val="00907659"/>
    <w:rsid w:val="009078F7"/>
    <w:rsid w:val="00907F44"/>
    <w:rsid w:val="00910362"/>
    <w:rsid w:val="00910790"/>
    <w:rsid w:val="00910A74"/>
    <w:rsid w:val="0091176B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E5A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562B"/>
    <w:rsid w:val="00955AE3"/>
    <w:rsid w:val="0095618F"/>
    <w:rsid w:val="009627E9"/>
    <w:rsid w:val="00964D26"/>
    <w:rsid w:val="00964F75"/>
    <w:rsid w:val="0096540F"/>
    <w:rsid w:val="009656AB"/>
    <w:rsid w:val="00967FF2"/>
    <w:rsid w:val="00970055"/>
    <w:rsid w:val="00971400"/>
    <w:rsid w:val="00971911"/>
    <w:rsid w:val="00971E4A"/>
    <w:rsid w:val="0097230F"/>
    <w:rsid w:val="0097259A"/>
    <w:rsid w:val="00972B26"/>
    <w:rsid w:val="009735D5"/>
    <w:rsid w:val="00975FDE"/>
    <w:rsid w:val="00977E94"/>
    <w:rsid w:val="009800D4"/>
    <w:rsid w:val="00980E8A"/>
    <w:rsid w:val="00982030"/>
    <w:rsid w:val="00982A7D"/>
    <w:rsid w:val="00982BC5"/>
    <w:rsid w:val="00982FD8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CE1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DFE"/>
    <w:rsid w:val="00A226A9"/>
    <w:rsid w:val="00A22CE3"/>
    <w:rsid w:val="00A233D7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42069"/>
    <w:rsid w:val="00A42646"/>
    <w:rsid w:val="00A43502"/>
    <w:rsid w:val="00A455AA"/>
    <w:rsid w:val="00A5086B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111C"/>
    <w:rsid w:val="00A9158F"/>
    <w:rsid w:val="00A91BB8"/>
    <w:rsid w:val="00A91CCB"/>
    <w:rsid w:val="00A941BE"/>
    <w:rsid w:val="00A957B8"/>
    <w:rsid w:val="00A957FC"/>
    <w:rsid w:val="00A95DBF"/>
    <w:rsid w:val="00A9741C"/>
    <w:rsid w:val="00AA1DE2"/>
    <w:rsid w:val="00AA27FB"/>
    <w:rsid w:val="00AA29B5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98A"/>
    <w:rsid w:val="00AD4136"/>
    <w:rsid w:val="00AD490C"/>
    <w:rsid w:val="00AD5182"/>
    <w:rsid w:val="00AD604B"/>
    <w:rsid w:val="00AD69DA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4FD3"/>
    <w:rsid w:val="00AF655E"/>
    <w:rsid w:val="00AF6941"/>
    <w:rsid w:val="00B01073"/>
    <w:rsid w:val="00B01EEE"/>
    <w:rsid w:val="00B110B3"/>
    <w:rsid w:val="00B117E4"/>
    <w:rsid w:val="00B11F8C"/>
    <w:rsid w:val="00B122CB"/>
    <w:rsid w:val="00B1506B"/>
    <w:rsid w:val="00B16A4E"/>
    <w:rsid w:val="00B2148F"/>
    <w:rsid w:val="00B23C20"/>
    <w:rsid w:val="00B24310"/>
    <w:rsid w:val="00B25294"/>
    <w:rsid w:val="00B26383"/>
    <w:rsid w:val="00B269F4"/>
    <w:rsid w:val="00B33CB8"/>
    <w:rsid w:val="00B34388"/>
    <w:rsid w:val="00B3579A"/>
    <w:rsid w:val="00B35A8F"/>
    <w:rsid w:val="00B4079A"/>
    <w:rsid w:val="00B40BEE"/>
    <w:rsid w:val="00B40D42"/>
    <w:rsid w:val="00B42421"/>
    <w:rsid w:val="00B4249F"/>
    <w:rsid w:val="00B45B44"/>
    <w:rsid w:val="00B47A79"/>
    <w:rsid w:val="00B47B70"/>
    <w:rsid w:val="00B47DA0"/>
    <w:rsid w:val="00B5041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91609"/>
    <w:rsid w:val="00B949D7"/>
    <w:rsid w:val="00B96840"/>
    <w:rsid w:val="00B96931"/>
    <w:rsid w:val="00B96C7A"/>
    <w:rsid w:val="00B973FF"/>
    <w:rsid w:val="00B97EEF"/>
    <w:rsid w:val="00BA3263"/>
    <w:rsid w:val="00BA4E26"/>
    <w:rsid w:val="00BA4FA8"/>
    <w:rsid w:val="00BA5AFF"/>
    <w:rsid w:val="00BA6CCC"/>
    <w:rsid w:val="00BA6D8B"/>
    <w:rsid w:val="00BA6F97"/>
    <w:rsid w:val="00BB02C1"/>
    <w:rsid w:val="00BB1CFD"/>
    <w:rsid w:val="00BB1D4D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5B46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0676"/>
    <w:rsid w:val="00BF134A"/>
    <w:rsid w:val="00BF1796"/>
    <w:rsid w:val="00BF27E8"/>
    <w:rsid w:val="00BF2BFC"/>
    <w:rsid w:val="00BF327E"/>
    <w:rsid w:val="00BF4BF5"/>
    <w:rsid w:val="00BF4EC7"/>
    <w:rsid w:val="00BF5EB2"/>
    <w:rsid w:val="00BF6411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583A"/>
    <w:rsid w:val="00C40F26"/>
    <w:rsid w:val="00C4168E"/>
    <w:rsid w:val="00C41D64"/>
    <w:rsid w:val="00C43155"/>
    <w:rsid w:val="00C434AE"/>
    <w:rsid w:val="00C445D6"/>
    <w:rsid w:val="00C47D0D"/>
    <w:rsid w:val="00C5119B"/>
    <w:rsid w:val="00C52694"/>
    <w:rsid w:val="00C528A8"/>
    <w:rsid w:val="00C53A97"/>
    <w:rsid w:val="00C53F41"/>
    <w:rsid w:val="00C54FC7"/>
    <w:rsid w:val="00C57E3B"/>
    <w:rsid w:val="00C610D1"/>
    <w:rsid w:val="00C649FF"/>
    <w:rsid w:val="00C666CC"/>
    <w:rsid w:val="00C66A92"/>
    <w:rsid w:val="00C70430"/>
    <w:rsid w:val="00C70630"/>
    <w:rsid w:val="00C71223"/>
    <w:rsid w:val="00C71F64"/>
    <w:rsid w:val="00C725A4"/>
    <w:rsid w:val="00C73782"/>
    <w:rsid w:val="00C73A84"/>
    <w:rsid w:val="00C76FBA"/>
    <w:rsid w:val="00C77130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A04"/>
    <w:rsid w:val="00CA5F16"/>
    <w:rsid w:val="00CA6954"/>
    <w:rsid w:val="00CA698B"/>
    <w:rsid w:val="00CB0C91"/>
    <w:rsid w:val="00CB296A"/>
    <w:rsid w:val="00CB2CDE"/>
    <w:rsid w:val="00CB3B99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7732"/>
    <w:rsid w:val="00CD7EC4"/>
    <w:rsid w:val="00CE00A1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777E"/>
    <w:rsid w:val="00D679A9"/>
    <w:rsid w:val="00D70429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E8C"/>
    <w:rsid w:val="00D85180"/>
    <w:rsid w:val="00D86F41"/>
    <w:rsid w:val="00D900CB"/>
    <w:rsid w:val="00D90263"/>
    <w:rsid w:val="00D904B0"/>
    <w:rsid w:val="00D9255A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4B90"/>
    <w:rsid w:val="00DD648F"/>
    <w:rsid w:val="00DD69C9"/>
    <w:rsid w:val="00DD7982"/>
    <w:rsid w:val="00DE02C6"/>
    <w:rsid w:val="00DE03AB"/>
    <w:rsid w:val="00DE067A"/>
    <w:rsid w:val="00DE30DD"/>
    <w:rsid w:val="00DE3847"/>
    <w:rsid w:val="00DE5AE4"/>
    <w:rsid w:val="00DE5E1E"/>
    <w:rsid w:val="00DF00E0"/>
    <w:rsid w:val="00DF1CFE"/>
    <w:rsid w:val="00DF1EFC"/>
    <w:rsid w:val="00DF1FBD"/>
    <w:rsid w:val="00DF20D6"/>
    <w:rsid w:val="00DF3C92"/>
    <w:rsid w:val="00DF7D65"/>
    <w:rsid w:val="00E019B8"/>
    <w:rsid w:val="00E01D71"/>
    <w:rsid w:val="00E023DF"/>
    <w:rsid w:val="00E033E4"/>
    <w:rsid w:val="00E05F6A"/>
    <w:rsid w:val="00E074AE"/>
    <w:rsid w:val="00E109B1"/>
    <w:rsid w:val="00E10E50"/>
    <w:rsid w:val="00E11608"/>
    <w:rsid w:val="00E12FFC"/>
    <w:rsid w:val="00E132C7"/>
    <w:rsid w:val="00E14060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CA1"/>
    <w:rsid w:val="00E26ECD"/>
    <w:rsid w:val="00E27466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3F02"/>
    <w:rsid w:val="00E74581"/>
    <w:rsid w:val="00E75BB4"/>
    <w:rsid w:val="00E8088D"/>
    <w:rsid w:val="00E82D0D"/>
    <w:rsid w:val="00E8357E"/>
    <w:rsid w:val="00E83FD7"/>
    <w:rsid w:val="00E846C1"/>
    <w:rsid w:val="00E84A91"/>
    <w:rsid w:val="00E84D2E"/>
    <w:rsid w:val="00E850F3"/>
    <w:rsid w:val="00E85201"/>
    <w:rsid w:val="00E86C79"/>
    <w:rsid w:val="00E92847"/>
    <w:rsid w:val="00E9328B"/>
    <w:rsid w:val="00E94623"/>
    <w:rsid w:val="00E951F6"/>
    <w:rsid w:val="00E9569D"/>
    <w:rsid w:val="00E972D0"/>
    <w:rsid w:val="00E97A6E"/>
    <w:rsid w:val="00EA23FD"/>
    <w:rsid w:val="00EA29DE"/>
    <w:rsid w:val="00EA2D36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B9C"/>
    <w:rsid w:val="00F00D2E"/>
    <w:rsid w:val="00F0124F"/>
    <w:rsid w:val="00F0141F"/>
    <w:rsid w:val="00F01B50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2FDF"/>
    <w:rsid w:val="00F75138"/>
    <w:rsid w:val="00F76C3C"/>
    <w:rsid w:val="00F76D55"/>
    <w:rsid w:val="00F77346"/>
    <w:rsid w:val="00F7738D"/>
    <w:rsid w:val="00F807BF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7DB3"/>
    <w:rsid w:val="00FC32F9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66D0"/>
    <w:rsid w:val="00FD67A1"/>
    <w:rsid w:val="00FD6FCF"/>
    <w:rsid w:val="00FE3907"/>
    <w:rsid w:val="00FE3F05"/>
    <w:rsid w:val="00FE654D"/>
    <w:rsid w:val="00FF0F52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rnd=34E1CC0114810D2727910A14AEFC244F&amp;base=LAW&amp;n=402192&amp;stat=srcfld%3D134%26src%3D1000000185%26srcn%3D4%26fld%3D134%26code%3D10881%26page%3Dtext%26p%3D186%26base%3DLAW%26doc%3D36589" TargetMode="External"/><Relationship Id="rId13" Type="http://schemas.openxmlformats.org/officeDocument/2006/relationships/hyperlink" Target="https://regulation.gov.ru/projects/List/AdvancedSearch" TargetMode="External"/><Relationship Id="rId18" Type="http://schemas.openxmlformats.org/officeDocument/2006/relationships/hyperlink" Target="http://www.consultant.ru/cons/cgi/online.cgi?req=doc&amp;rnd=5FD37FC8D11A66F81A770382D34B39CC&amp;base=LAW&amp;n=404634&amp;stat=srcfld%3D134%26src%3D1000000051%26srcn%3D2%26fld%3D134%26code%3D10881%26page%3Dtext%26p%3D52%26base%3DLAW%26doc%3D365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ts=bbArXrSWqGMiI3BB&amp;cacheid=048B5ED78D6F2E841589A2DE30D4E533&amp;mode=splus&amp;base=LAW&amp;n=402661&amp;rnd=0.7024588828564526" TargetMode="External"/><Relationship Id="rId17" Type="http://schemas.openxmlformats.org/officeDocument/2006/relationships/hyperlink" Target="http://www.consultant.ru/cons/cgi/online.cgi?req=doc&amp;rnd=E8CE5102FD32BE0F2A8811B20DD93BE1&amp;base=LAW&amp;n=404105&amp;stat=srcfld%3D134%26src%3D1000000041%26srcn%3D4%26fld%3D134%26code%3D10881%26page%3Dtext%26p%3D42%26base%3DLAW%26doc%3D365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rnd=F55F0B02C3415AC714D281D5AC59A335&amp;base=LAW&amp;n=404293&amp;stat=srcfld%3D134%26src%3D1000000181%26srcn%3D5%26fld%3D134%26code%3D10881%26page%3Dtext%26p%3D182%26base%3DLAW%26doc%3D3658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ts=bbArXrSWqGMiI3BB&amp;cacheid=048B5ED78D6F2E841589A2DE30D4E533&amp;mode=splus&amp;base=LAW&amp;n=402510&amp;rnd=0.7024588828564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rnd=98C0B5185A2D8DBE78ADD0725DB837CE&amp;base=LAW&amp;n=403627&amp;stat=srcfld%3D134%26src%3D1000000280%26srcn%3D3%26fld%3D134%26code%3D10881%26page%3Dtext%26p%3D282%26base%3DLAW%26doc%3D36589" TargetMode="External"/><Relationship Id="rId10" Type="http://schemas.openxmlformats.org/officeDocument/2006/relationships/hyperlink" Target="http://www.consultant.ru/cons/cgi/online.cgi?req=doc&amp;rnd=141494813BBDDA56A47ADB990CBCDA89&amp;base=LAW&amp;n=403026&amp;stat=srcfld%3D134%26src%3D1000000036%26srcn%3D2%26fld%3D134%26code%3D10881%26page%3Dtext%26p%3D37%26base%3DLAW%26doc%3D365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rnd=C3FF3D82CFF6A66B156C54044C2F2737&amp;base=LAW&amp;n=402358&amp;stat=srcfld%3D134%26src%3D1000000191%26srcn%3D2%26fld%3D134%26code%3D10881%26page%3Dtext%26p%3D192%26base%3DLAW%26doc%3D36589" TargetMode="External"/><Relationship Id="rId14" Type="http://schemas.openxmlformats.org/officeDocument/2006/relationships/hyperlink" Target="http://www.consultant.ru/cons/cgi/online.cgi?req=doc&amp;rnd=98C0B5185A2D8DBE78ADD0725DB837CE&amp;base=LAW&amp;n=403694&amp;stat=srcfld%3D134%26src%3D1000000174%26srcn%3D7%26fld%3D134%26code%3D10881%26page%3Dtext%26p%3D175%26base%3DLAW%26doc%3D36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C3FD-A8BC-484E-8B9C-385713F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249</cp:revision>
  <cp:lastPrinted>2021-12-29T13:25:00Z</cp:lastPrinted>
  <dcterms:created xsi:type="dcterms:W3CDTF">2020-10-01T08:18:00Z</dcterms:created>
  <dcterms:modified xsi:type="dcterms:W3CDTF">2021-12-29T13:26:00Z</dcterms:modified>
</cp:coreProperties>
</file>